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1" w:rsidRDefault="009E4511" w:rsidP="009E451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様式第</w:t>
      </w:r>
      <w:r w:rsidR="008F596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</w:t>
      </w:r>
      <w:r w:rsidR="008F5966">
        <w:rPr>
          <w:rFonts w:hint="eastAsia"/>
          <w:sz w:val="28"/>
          <w:szCs w:val="28"/>
        </w:rPr>
        <w:t>【</w:t>
      </w:r>
      <w:r w:rsidR="00803A2B">
        <w:rPr>
          <w:rFonts w:hint="eastAsia"/>
          <w:sz w:val="28"/>
          <w:szCs w:val="28"/>
        </w:rPr>
        <w:t>外国債券</w:t>
      </w:r>
      <w:r w:rsidR="008F5966">
        <w:rPr>
          <w:rFonts w:hint="eastAsia"/>
          <w:sz w:val="28"/>
          <w:szCs w:val="28"/>
        </w:rPr>
        <w:t>アクティブ用】</w:t>
      </w:r>
    </w:p>
    <w:p w:rsidR="009E4511" w:rsidRPr="008F5966" w:rsidRDefault="009E4511" w:rsidP="009E4511">
      <w:pPr>
        <w:jc w:val="right"/>
        <w:rPr>
          <w:rFonts w:ascii="ＭＳ 明朝" w:hAnsi="ＭＳ 明朝"/>
          <w:sz w:val="28"/>
          <w:szCs w:val="28"/>
        </w:rPr>
      </w:pPr>
      <w:r w:rsidRPr="0056399E">
        <w:rPr>
          <w:rFonts w:hint="eastAsia"/>
          <w:sz w:val="28"/>
          <w:szCs w:val="28"/>
        </w:rPr>
        <w:t>平成</w:t>
      </w:r>
      <w:r w:rsidR="001B1958" w:rsidRPr="008F5966">
        <w:rPr>
          <w:rFonts w:ascii="ＭＳ 明朝" w:hAnsi="ＭＳ 明朝" w:hint="eastAsia"/>
          <w:sz w:val="28"/>
          <w:szCs w:val="28"/>
        </w:rPr>
        <w:t>2</w:t>
      </w:r>
      <w:r w:rsidR="00D83687">
        <w:rPr>
          <w:rFonts w:ascii="ＭＳ 明朝" w:hAnsi="ＭＳ 明朝" w:hint="eastAsia"/>
          <w:sz w:val="28"/>
          <w:szCs w:val="28"/>
        </w:rPr>
        <w:t>7</w:t>
      </w:r>
      <w:r w:rsidRPr="008F5966">
        <w:rPr>
          <w:rFonts w:ascii="ＭＳ 明朝" w:hAnsi="ＭＳ 明朝" w:hint="eastAsia"/>
          <w:sz w:val="28"/>
          <w:szCs w:val="28"/>
        </w:rPr>
        <w:t>年</w:t>
      </w:r>
      <w:r w:rsidR="008F5966">
        <w:rPr>
          <w:rFonts w:ascii="ＭＳ 明朝" w:hAnsi="ＭＳ 明朝" w:hint="eastAsia"/>
          <w:sz w:val="28"/>
          <w:szCs w:val="28"/>
        </w:rPr>
        <w:t xml:space="preserve">　</w:t>
      </w:r>
      <w:r w:rsidRPr="008F5966">
        <w:rPr>
          <w:rFonts w:ascii="ＭＳ 明朝" w:hAnsi="ＭＳ 明朝" w:hint="eastAsia"/>
          <w:sz w:val="28"/>
          <w:szCs w:val="28"/>
        </w:rPr>
        <w:t>月　日</w:t>
      </w:r>
    </w:p>
    <w:p w:rsidR="009E4511" w:rsidRPr="0056399E" w:rsidRDefault="009E4511" w:rsidP="009E4511">
      <w:pPr>
        <w:jc w:val="right"/>
        <w:rPr>
          <w:sz w:val="28"/>
          <w:szCs w:val="28"/>
        </w:rPr>
      </w:pPr>
    </w:p>
    <w:p w:rsidR="009E4511" w:rsidRPr="0056399E" w:rsidRDefault="009E4511" w:rsidP="009E4511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 xml:space="preserve">全国市町村職員共済組合連合会　</w:t>
      </w:r>
      <w:r w:rsidR="006C0D5D">
        <w:rPr>
          <w:rFonts w:hint="eastAsia"/>
          <w:sz w:val="28"/>
          <w:szCs w:val="28"/>
        </w:rPr>
        <w:t>御中</w: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6" w:rsidRPr="008948FF" w:rsidRDefault="00803A2B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外国債券</w:t>
                            </w:r>
                            <w:r w:rsidR="00F2192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アクティブ運用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F21926" w:rsidRPr="00893786" w:rsidRDefault="00F21926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平成2</w:t>
                            </w:r>
                            <w:r w:rsidR="00D8368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803A2B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905A6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2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F21926" w:rsidRPr="008948FF" w:rsidRDefault="00803A2B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外国債券</w:t>
                      </w:r>
                      <w:r w:rsidR="00F2192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アクティブ運用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F21926" w:rsidRPr="00893786" w:rsidRDefault="00F21926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平成2</w:t>
                      </w:r>
                      <w:r w:rsidR="00D83687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803A2B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1</w:t>
                      </w:r>
                      <w:r w:rsidR="00905A6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2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Pr="0056399E" w:rsidRDefault="009E4511" w:rsidP="009E4511">
      <w:pPr>
        <w:jc w:val="center"/>
        <w:rPr>
          <w:sz w:val="44"/>
          <w:szCs w:val="44"/>
        </w:rPr>
      </w:pPr>
    </w:p>
    <w:tbl>
      <w:tblPr>
        <w:tblW w:w="822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67"/>
        <w:gridCol w:w="1842"/>
        <w:gridCol w:w="567"/>
        <w:gridCol w:w="1701"/>
        <w:gridCol w:w="567"/>
        <w:gridCol w:w="1701"/>
      </w:tblGrid>
      <w:tr w:rsidR="00A82703" w:rsidRPr="00D452D5" w:rsidTr="001B27E5">
        <w:trPr>
          <w:trHeight w:hRule="exact" w:val="680"/>
        </w:trPr>
        <w:tc>
          <w:tcPr>
            <w:tcW w:w="1276" w:type="dxa"/>
            <w:vAlign w:val="center"/>
          </w:tcPr>
          <w:p w:rsidR="00A82703" w:rsidRPr="00CB2C84" w:rsidRDefault="00A82703" w:rsidP="001B27E5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 w:rsidRPr="00CB2C84">
              <w:rPr>
                <w:rFonts w:cs="Century" w:hint="eastAsia"/>
                <w:sz w:val="20"/>
                <w:szCs w:val="20"/>
              </w:rPr>
              <w:t>運用機関名</w:t>
            </w:r>
          </w:p>
        </w:tc>
        <w:tc>
          <w:tcPr>
            <w:tcW w:w="6945" w:type="dxa"/>
            <w:gridSpan w:val="6"/>
            <w:vAlign w:val="center"/>
          </w:tcPr>
          <w:p w:rsidR="00A82703" w:rsidRPr="00D452D5" w:rsidRDefault="00A82703" w:rsidP="001B27E5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  <w:tr w:rsidR="00A82703" w:rsidRPr="00D452D5" w:rsidTr="001B27E5">
        <w:trPr>
          <w:trHeight w:hRule="exact" w:val="680"/>
        </w:trPr>
        <w:tc>
          <w:tcPr>
            <w:tcW w:w="1276" w:type="dxa"/>
            <w:vAlign w:val="center"/>
          </w:tcPr>
          <w:p w:rsidR="00A82703" w:rsidRPr="00CB2C84" w:rsidRDefault="00A82703" w:rsidP="001B27E5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 w:hint="eastAsia"/>
                <w:sz w:val="20"/>
                <w:szCs w:val="20"/>
              </w:rPr>
              <w:t>再委託先等</w:t>
            </w:r>
          </w:p>
        </w:tc>
        <w:tc>
          <w:tcPr>
            <w:tcW w:w="6945" w:type="dxa"/>
            <w:gridSpan w:val="6"/>
            <w:vAlign w:val="center"/>
          </w:tcPr>
          <w:p w:rsidR="00A82703" w:rsidRPr="00D452D5" w:rsidRDefault="00A82703" w:rsidP="001B27E5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  <w:tr w:rsidR="00A82703" w:rsidRPr="00D452D5" w:rsidTr="001B27E5">
        <w:trPr>
          <w:trHeight w:hRule="exact" w:val="680"/>
        </w:trPr>
        <w:tc>
          <w:tcPr>
            <w:tcW w:w="1276" w:type="dxa"/>
            <w:vAlign w:val="center"/>
          </w:tcPr>
          <w:p w:rsidR="00A82703" w:rsidRPr="00CB2C84" w:rsidRDefault="00A82703" w:rsidP="001B27E5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 w:hint="eastAsia"/>
                <w:sz w:val="20"/>
                <w:szCs w:val="20"/>
              </w:rPr>
              <w:t>プロダクト</w:t>
            </w:r>
          </w:p>
          <w:p w:rsidR="00A82703" w:rsidRPr="00CB2C84" w:rsidRDefault="00A82703" w:rsidP="001B27E5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 w:rsidRPr="00CB2C84">
              <w:rPr>
                <w:rFonts w:cs="Century" w:hint="eastAsia"/>
                <w:sz w:val="20"/>
                <w:szCs w:val="20"/>
              </w:rPr>
              <w:t>名称</w:t>
            </w:r>
          </w:p>
        </w:tc>
        <w:tc>
          <w:tcPr>
            <w:tcW w:w="6945" w:type="dxa"/>
            <w:gridSpan w:val="6"/>
            <w:vAlign w:val="center"/>
          </w:tcPr>
          <w:p w:rsidR="00A82703" w:rsidRPr="00D452D5" w:rsidRDefault="00A82703" w:rsidP="001B27E5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  <w:tr w:rsidR="00A82703" w:rsidRPr="00D452D5" w:rsidTr="001B27E5">
        <w:trPr>
          <w:trHeight w:hRule="exact" w:val="757"/>
        </w:trPr>
        <w:tc>
          <w:tcPr>
            <w:tcW w:w="1276" w:type="dxa"/>
            <w:vAlign w:val="center"/>
          </w:tcPr>
          <w:p w:rsidR="00A82703" w:rsidRPr="00CB2C84" w:rsidRDefault="00A82703" w:rsidP="001B27E5">
            <w:pPr>
              <w:spacing w:line="240" w:lineRule="exact"/>
              <w:jc w:val="center"/>
              <w:rPr>
                <w:rFonts w:cs="Century"/>
                <w:sz w:val="20"/>
                <w:szCs w:val="20"/>
              </w:rPr>
            </w:pPr>
            <w:r>
              <w:rPr>
                <w:rFonts w:cs="Century" w:hint="eastAsia"/>
                <w:sz w:val="20"/>
                <w:szCs w:val="20"/>
              </w:rPr>
              <w:t>ベンチマーク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A82703" w:rsidRPr="00D452D5" w:rsidRDefault="00A82703" w:rsidP="001B27E5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ashSmallGap" w:sz="4" w:space="0" w:color="auto"/>
            </w:tcBorders>
            <w:vAlign w:val="center"/>
          </w:tcPr>
          <w:p w:rsidR="00A82703" w:rsidRDefault="00A82703" w:rsidP="001B27E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>シティ世界国債</w:t>
            </w:r>
          </w:p>
          <w:p w:rsidR="00A82703" w:rsidRPr="00D452D5" w:rsidRDefault="00A82703" w:rsidP="001B27E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>（除く日本）</w:t>
            </w:r>
            <w:r w:rsidRPr="00D452D5">
              <w:rPr>
                <w:rFonts w:cs="Century" w:hint="eastAsia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A82703" w:rsidRPr="00D452D5" w:rsidRDefault="00A82703" w:rsidP="001B27E5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A82703" w:rsidRDefault="00A82703" w:rsidP="001B27E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>バークレイズ・グローバル総合</w:t>
            </w:r>
          </w:p>
          <w:p w:rsidR="00A82703" w:rsidRPr="00D452D5" w:rsidRDefault="00A82703" w:rsidP="001B27E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>（除く日本円）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A82703" w:rsidRPr="00D452D5" w:rsidRDefault="00A82703" w:rsidP="001B27E5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dashSmallGap" w:sz="4" w:space="0" w:color="auto"/>
            </w:tcBorders>
            <w:vAlign w:val="center"/>
          </w:tcPr>
          <w:p w:rsidR="00A82703" w:rsidRDefault="00A82703" w:rsidP="001B27E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>シティ世界</w:t>
            </w:r>
            <w:r>
              <w:rPr>
                <w:rFonts w:cs="Century" w:hint="eastAsia"/>
                <w:sz w:val="22"/>
                <w:szCs w:val="22"/>
              </w:rPr>
              <w:t>BIG</w:t>
            </w:r>
          </w:p>
          <w:p w:rsidR="00A82703" w:rsidRPr="00D452D5" w:rsidRDefault="00A82703" w:rsidP="001B27E5">
            <w:pPr>
              <w:spacing w:line="240" w:lineRule="exact"/>
              <w:jc w:val="left"/>
              <w:rPr>
                <w:rFonts w:cs="Century"/>
                <w:sz w:val="22"/>
                <w:szCs w:val="22"/>
              </w:rPr>
            </w:pPr>
            <w:r>
              <w:rPr>
                <w:rFonts w:cs="Century" w:hint="eastAsia"/>
                <w:sz w:val="22"/>
                <w:szCs w:val="22"/>
              </w:rPr>
              <w:t>（除く日本）</w:t>
            </w:r>
          </w:p>
        </w:tc>
      </w:tr>
    </w:tbl>
    <w:p w:rsidR="00A82703" w:rsidRDefault="00A82703" w:rsidP="00A82703">
      <w:pPr>
        <w:pStyle w:val="a8"/>
        <w:numPr>
          <w:ilvl w:val="0"/>
          <w:numId w:val="42"/>
        </w:numPr>
        <w:ind w:leftChars="0"/>
      </w:pPr>
      <w:r>
        <w:rPr>
          <w:rFonts w:hint="eastAsia"/>
        </w:rPr>
        <w:t>該当するベンチマークの左側の欄に丸印の記入をお願いします。</w:t>
      </w:r>
    </w:p>
    <w:p w:rsidR="009E4511" w:rsidRPr="00A82703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Pr="00D452D5" w:rsidRDefault="00431200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p w:rsidR="00D452D5" w:rsidRDefault="00D452D5">
      <w:pPr>
        <w:widowControl/>
        <w:jc w:val="left"/>
        <w:rPr>
          <w:rFonts w:cs="Century"/>
          <w:szCs w:val="21"/>
        </w:rPr>
      </w:pPr>
      <w:r>
        <w:rPr>
          <w:rFonts w:cs="Century"/>
          <w:szCs w:val="21"/>
        </w:rPr>
        <w:br w:type="page"/>
      </w:r>
    </w:p>
    <w:p w:rsidR="00B858B4" w:rsidRPr="00143964" w:rsidRDefault="00B858B4" w:rsidP="00B858B4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858B4" w:rsidP="004C2EF3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:rsidR="00B858B4" w:rsidRPr="00143964" w:rsidRDefault="00B858B4" w:rsidP="004C2EF3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会社名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住所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代表者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資本金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株主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直近３期の決算状況（連結）【別紙】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運用上の最終責任者氏名及び役職</w:t>
      </w:r>
    </w:p>
    <w:p w:rsidR="00B858B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過去3年の顧客類型別・商品別残高及びファンド数の推移【別紙】</w:t>
      </w:r>
    </w:p>
    <w:p w:rsidR="00640C6B" w:rsidRPr="00816845" w:rsidRDefault="005C7843" w:rsidP="00640C6B">
      <w:pPr>
        <w:numPr>
          <w:ilvl w:val="0"/>
          <w:numId w:val="5"/>
        </w:numPr>
        <w:ind w:left="993" w:hanging="57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過去5年間（</w:t>
      </w:r>
      <w:r w:rsidR="00640C6B" w:rsidRPr="00816845">
        <w:rPr>
          <w:rFonts w:asciiTheme="minorEastAsia" w:eastAsiaTheme="minorEastAsia" w:hAnsiTheme="minorEastAsia" w:hint="eastAsia"/>
          <w:sz w:val="24"/>
        </w:rPr>
        <w:t>平成22年4月から現在まで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640C6B" w:rsidRPr="00816845">
        <w:rPr>
          <w:rFonts w:asciiTheme="minorEastAsia" w:eastAsiaTheme="minorEastAsia" w:hAnsiTheme="minorEastAsia" w:hint="eastAsia"/>
          <w:sz w:val="24"/>
        </w:rPr>
        <w:t>の行政処分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処分期間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処分理由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処分内容</w:t>
      </w:r>
    </w:p>
    <w:p w:rsidR="00CD48F2" w:rsidRDefault="00CD48F2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</w:t>
      </w:r>
    </w:p>
    <w:p w:rsidR="00B858B4" w:rsidRDefault="00B858B4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※（6）と（9）については、所定の別紙に記載</w:t>
      </w:r>
    </w:p>
    <w:p w:rsidR="00640C6B" w:rsidRPr="000B122A" w:rsidRDefault="00640C6B" w:rsidP="00640C6B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0B122A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※（10）に関して、「行政処分の有無」を所定の別紙に記載</w:t>
      </w:r>
    </w:p>
    <w:p w:rsidR="00CD48F2" w:rsidRPr="008676F1" w:rsidRDefault="00CD48F2" w:rsidP="00CD48F2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</w:p>
    <w:p w:rsidR="00640C6B" w:rsidRPr="00CD48F2" w:rsidRDefault="00640C6B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組織図</w:t>
      </w:r>
    </w:p>
    <w:p w:rsidR="00B858B4" w:rsidRPr="008676F1" w:rsidRDefault="008676F1" w:rsidP="008676F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 w:rsidR="00CD48F2"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</w:t>
      </w:r>
    </w:p>
    <w:p w:rsidR="00B858B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197372" w:rsidRPr="00143964" w:rsidRDefault="00197372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:rsidR="008676F1" w:rsidRPr="008676F1" w:rsidRDefault="008676F1" w:rsidP="008676F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</w:t>
      </w:r>
    </w:p>
    <w:p w:rsidR="00B858B4" w:rsidRPr="008676F1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/>
          <w:sz w:val="24"/>
        </w:rPr>
        <w:br w:type="page"/>
      </w:r>
      <w:r w:rsidR="00803A2B" w:rsidRPr="006573C2">
        <w:rPr>
          <w:rFonts w:asciiTheme="majorEastAsia" w:eastAsiaTheme="majorEastAsia" w:hAnsiTheme="majorEastAsia" w:hint="eastAsia"/>
          <w:sz w:val="24"/>
        </w:rPr>
        <w:lastRenderedPageBreak/>
        <w:t>外国債券</w:t>
      </w:r>
      <w:r w:rsidR="00BC45E5" w:rsidRPr="00143964">
        <w:rPr>
          <w:rFonts w:asciiTheme="majorEastAsia" w:eastAsiaTheme="majorEastAsia" w:hAnsiTheme="majorEastAsia" w:hint="eastAsia"/>
          <w:sz w:val="24"/>
        </w:rPr>
        <w:t>アクティブ運用概要</w:t>
      </w:r>
    </w:p>
    <w:p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:rsidR="00B61EAF" w:rsidRPr="00143964" w:rsidRDefault="00B52234" w:rsidP="00B45CDF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bookmarkStart w:id="1" w:name="OLE_LINK1"/>
      <w:r w:rsidRPr="00143964">
        <w:rPr>
          <w:rFonts w:asciiTheme="majorEastAsia" w:eastAsiaTheme="majorEastAsia" w:hAnsiTheme="majorEastAsia" w:hint="eastAsia"/>
          <w:sz w:val="24"/>
        </w:rPr>
        <w:t>投資哲学</w:t>
      </w:r>
    </w:p>
    <w:p w:rsidR="004C2EF3" w:rsidRPr="00143964" w:rsidRDefault="004C2EF3" w:rsidP="00B61EAF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B61EAF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52234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付加価値の源泉及び</w:t>
      </w:r>
      <w:r w:rsidR="00C213A2" w:rsidRPr="00143964">
        <w:rPr>
          <w:rFonts w:asciiTheme="majorEastAsia" w:eastAsiaTheme="majorEastAsia" w:hAnsiTheme="majorEastAsia" w:hint="eastAsia"/>
          <w:sz w:val="24"/>
        </w:rPr>
        <w:t>想定する</w:t>
      </w:r>
      <w:r w:rsidRPr="00143964">
        <w:rPr>
          <w:rFonts w:asciiTheme="majorEastAsia" w:eastAsiaTheme="majorEastAsia" w:hAnsiTheme="majorEastAsia" w:hint="eastAsia"/>
          <w:sz w:val="24"/>
        </w:rPr>
        <w:t>ウェイト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【別紙】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 所定の別紙に記載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リターン・リスク</w:t>
      </w:r>
      <w:r w:rsidR="008B483A" w:rsidRPr="00143964">
        <w:rPr>
          <w:rFonts w:asciiTheme="majorEastAsia" w:eastAsiaTheme="majorEastAsia" w:hAnsiTheme="majorEastAsia" w:hint="eastAsia"/>
          <w:sz w:val="24"/>
        </w:rPr>
        <w:t>の目標値</w:t>
      </w:r>
      <w:r w:rsidR="00DB61E1" w:rsidRPr="00143964">
        <w:rPr>
          <w:rFonts w:asciiTheme="majorEastAsia" w:eastAsiaTheme="majorEastAsia" w:hAnsiTheme="majorEastAsia" w:hint="eastAsia"/>
          <w:sz w:val="24"/>
        </w:rPr>
        <w:t>（年率）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【別紙】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超過収益率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トラッキングエラーの水準　　①中心値　②上限値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インフォメーションレシオ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※（1）～（3）については、所定の別紙に記載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6158D7" w:rsidRDefault="00B25556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6158D7">
        <w:rPr>
          <w:rFonts w:asciiTheme="majorEastAsia" w:eastAsiaTheme="majorEastAsia" w:hAnsiTheme="majorEastAsia" w:hint="eastAsia"/>
          <w:sz w:val="24"/>
        </w:rPr>
        <w:t>運用</w:t>
      </w:r>
      <w:r w:rsidR="00143964" w:rsidRPr="006158D7">
        <w:rPr>
          <w:rFonts w:asciiTheme="majorEastAsia" w:eastAsiaTheme="majorEastAsia" w:hAnsiTheme="majorEastAsia" w:hint="eastAsia"/>
          <w:sz w:val="24"/>
        </w:rPr>
        <w:t>戦略</w:t>
      </w:r>
      <w:r w:rsidR="001E04FB" w:rsidRPr="00B86680">
        <w:rPr>
          <w:rFonts w:asciiTheme="majorEastAsia" w:eastAsiaTheme="majorEastAsia" w:hAnsiTheme="majorEastAsia" w:hint="eastAsia"/>
          <w:sz w:val="24"/>
        </w:rPr>
        <w:t>【別紙】</w:t>
      </w:r>
    </w:p>
    <w:p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内容</w:t>
      </w:r>
    </w:p>
    <w:p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想定売買回転率</w:t>
      </w:r>
    </w:p>
    <w:p w:rsidR="00820767" w:rsidRPr="00143964" w:rsidRDefault="00041D24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ベンチマークに対するアクティブウェイトの制限等</w:t>
      </w:r>
    </w:p>
    <w:bookmarkEnd w:id="1"/>
    <w:p w:rsidR="006158D7" w:rsidRPr="006158D7" w:rsidRDefault="006158D7" w:rsidP="006158D7">
      <w:pPr>
        <w:pStyle w:val="a8"/>
        <w:ind w:leftChars="0" w:left="284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※（1）～（3）については、所定の別紙に記載</w:t>
      </w:r>
    </w:p>
    <w:p w:rsidR="0079632C" w:rsidRDefault="0079632C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AB7AE0" w:rsidRPr="00AB7AE0" w:rsidRDefault="000C3F93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AB7AE0">
        <w:rPr>
          <w:rFonts w:asciiTheme="majorEastAsia" w:eastAsiaTheme="majorEastAsia" w:hAnsiTheme="majorEastAsia" w:hint="eastAsia"/>
          <w:sz w:val="24"/>
        </w:rPr>
        <w:t>運用体制</w:t>
      </w:r>
      <w:r w:rsidR="00C41535">
        <w:rPr>
          <w:rFonts w:asciiTheme="majorEastAsia" w:eastAsiaTheme="majorEastAsia" w:hAnsiTheme="majorEastAsia" w:hint="eastAsia"/>
          <w:sz w:val="24"/>
        </w:rPr>
        <w:t>（外国債券アクティブ運用部門）</w:t>
      </w:r>
    </w:p>
    <w:p w:rsidR="009E4511" w:rsidRPr="00143964" w:rsidRDefault="004C2EF3" w:rsidP="009E451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ファンドマネジャー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人数、平均経験年数、１人あたり平均ファンド数</w:t>
      </w:r>
    </w:p>
    <w:p w:rsidR="00D77695" w:rsidRPr="00143964" w:rsidRDefault="00D7769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当該プロダクト担当ファンドマネジャーの変遷（過去</w:t>
      </w:r>
      <w:r w:rsidR="00973B4A" w:rsidRPr="00143964">
        <w:rPr>
          <w:rFonts w:asciiTheme="minorEastAsia" w:eastAsiaTheme="minorEastAsia" w:hAnsiTheme="minorEastAsia" w:hint="eastAsia"/>
          <w:sz w:val="24"/>
        </w:rPr>
        <w:t>5</w:t>
      </w:r>
      <w:r w:rsidRPr="00143964">
        <w:rPr>
          <w:rFonts w:asciiTheme="minorEastAsia" w:eastAsiaTheme="minorEastAsia" w:hAnsiTheme="minorEastAsia" w:hint="eastAsia"/>
          <w:sz w:val="24"/>
        </w:rPr>
        <w:t>年）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0C3F93" w:rsidRPr="00143964" w:rsidRDefault="00B25556" w:rsidP="000C3F93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</w:t>
      </w:r>
      <w:r w:rsidR="00600277">
        <w:rPr>
          <w:rFonts w:asciiTheme="minorEastAsia" w:eastAsiaTheme="minorEastAsia" w:hAnsiTheme="minorEastAsia" w:hint="eastAsia"/>
          <w:sz w:val="24"/>
        </w:rPr>
        <w:t>・エコノミスト等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F194C" w:rsidRPr="004F194C" w:rsidRDefault="00463341" w:rsidP="004F194C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人数、平均経験年数</w:t>
      </w:r>
    </w:p>
    <w:p w:rsidR="000C3F93" w:rsidRDefault="000C3F93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連合会</w:t>
      </w:r>
      <w:r w:rsidR="00C9306D" w:rsidRPr="00143964">
        <w:rPr>
          <w:rFonts w:asciiTheme="minorEastAsia" w:eastAsiaTheme="minorEastAsia" w:hAnsiTheme="minorEastAsia" w:hint="eastAsia"/>
          <w:sz w:val="24"/>
        </w:rPr>
        <w:t>ファンド責任者</w:t>
      </w:r>
      <w:r w:rsidR="00137547" w:rsidRPr="00143964">
        <w:rPr>
          <w:rFonts w:asciiTheme="minorEastAsia" w:eastAsiaTheme="minorEastAsia" w:hAnsiTheme="minorEastAsia" w:hint="eastAsia"/>
          <w:sz w:val="24"/>
        </w:rPr>
        <w:t>（予定）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816845" w:rsidRPr="00816845" w:rsidRDefault="00F34265" w:rsidP="00816845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氏名、経験年数、担当ファンド数</w:t>
      </w:r>
    </w:p>
    <w:p w:rsidR="00816845" w:rsidRPr="004D6ECD" w:rsidRDefault="0081684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4D6ECD">
        <w:rPr>
          <w:rFonts w:asciiTheme="minorEastAsia" w:eastAsiaTheme="minorEastAsia" w:hAnsiTheme="minorEastAsia" w:hint="eastAsia"/>
          <w:sz w:val="24"/>
        </w:rPr>
        <w:t>応募プロダクトに携わる人員の増減</w:t>
      </w:r>
      <w:r w:rsidR="005C7843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F194C" w:rsidRPr="004D6ECD" w:rsidRDefault="004F194C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4D6ECD">
        <w:rPr>
          <w:rFonts w:asciiTheme="minorEastAsia" w:eastAsiaTheme="minorEastAsia" w:hAnsiTheme="minorEastAsia" w:hint="eastAsia"/>
          <w:sz w:val="24"/>
        </w:rPr>
        <w:t>外国債券</w:t>
      </w:r>
      <w:r w:rsidR="005C7843">
        <w:rPr>
          <w:rFonts w:asciiTheme="minorEastAsia" w:eastAsiaTheme="minorEastAsia" w:hAnsiTheme="minorEastAsia" w:hint="eastAsia"/>
          <w:sz w:val="24"/>
        </w:rPr>
        <w:t>アクティブ主要</w:t>
      </w:r>
      <w:r w:rsidRPr="004D6ECD">
        <w:rPr>
          <w:rFonts w:asciiTheme="minorEastAsia" w:eastAsiaTheme="minorEastAsia" w:hAnsiTheme="minorEastAsia" w:hint="eastAsia"/>
          <w:sz w:val="24"/>
        </w:rPr>
        <w:t>運用関係者略歴</w:t>
      </w:r>
      <w:r w:rsidR="005C7843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F194C" w:rsidRPr="004F194C" w:rsidRDefault="00F34265" w:rsidP="00703802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4D6ECD">
        <w:rPr>
          <w:rFonts w:asciiTheme="minorEastAsia" w:eastAsiaTheme="minorEastAsia" w:hAnsiTheme="minorEastAsia" w:hint="eastAsia"/>
          <w:sz w:val="24"/>
        </w:rPr>
        <w:t>氏名、</w:t>
      </w:r>
      <w:r w:rsidR="005C7843">
        <w:rPr>
          <w:rFonts w:asciiTheme="minorEastAsia" w:eastAsiaTheme="minorEastAsia" w:hAnsiTheme="minorEastAsia" w:hint="eastAsia"/>
          <w:sz w:val="24"/>
        </w:rPr>
        <w:t>部署/役割、</w:t>
      </w:r>
      <w:r w:rsidRPr="004D6ECD">
        <w:rPr>
          <w:rFonts w:asciiTheme="minorEastAsia" w:eastAsiaTheme="minorEastAsia" w:hAnsiTheme="minorEastAsia" w:hint="eastAsia"/>
          <w:sz w:val="24"/>
        </w:rPr>
        <w:t>略歴、経験年数、在籍年数</w:t>
      </w:r>
      <w:r w:rsidR="004449D5" w:rsidRPr="004D6ECD">
        <w:rPr>
          <w:rFonts w:asciiTheme="minorEastAsia" w:eastAsiaTheme="minorEastAsia" w:hAnsiTheme="minorEastAsia" w:hint="eastAsia"/>
          <w:sz w:val="24"/>
        </w:rPr>
        <w:t>、資格等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</w:t>
      </w:r>
      <w:r w:rsidR="000344B2">
        <w:rPr>
          <w:rFonts w:asciiTheme="minorEastAsia" w:eastAsiaTheme="minorEastAsia" w:hAnsiTheme="minorEastAsia" w:hint="eastAsia"/>
          <w:color w:val="FF0000"/>
          <w:sz w:val="24"/>
          <w:u w:val="single"/>
        </w:rPr>
        <w:t>6</w:t>
      </w: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）については、所定の別紙に記載</w:t>
      </w:r>
    </w:p>
    <w:p w:rsidR="00E91E97" w:rsidRPr="00143964" w:rsidRDefault="00BC45E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人材</w:t>
      </w:r>
      <w:r w:rsidR="00E91E97" w:rsidRPr="00143964">
        <w:rPr>
          <w:rFonts w:asciiTheme="minorEastAsia" w:eastAsiaTheme="minorEastAsia" w:hAnsiTheme="minorEastAsia" w:hint="eastAsia"/>
          <w:sz w:val="24"/>
        </w:rPr>
        <w:t>評価</w:t>
      </w:r>
      <w:r w:rsidR="003D111A" w:rsidRPr="00143964">
        <w:rPr>
          <w:rFonts w:asciiTheme="minorEastAsia" w:eastAsiaTheme="minorEastAsia" w:hAnsiTheme="minorEastAsia" w:hint="eastAsia"/>
          <w:sz w:val="24"/>
        </w:rPr>
        <w:t>及び育成に対する考え方</w:t>
      </w:r>
      <w:r w:rsidR="00444B32" w:rsidRPr="00143964">
        <w:rPr>
          <w:rFonts w:asciiTheme="minorEastAsia" w:eastAsiaTheme="minorEastAsia" w:hAnsiTheme="minorEastAsia" w:hint="eastAsia"/>
          <w:sz w:val="24"/>
        </w:rPr>
        <w:t>（</w:t>
      </w:r>
      <w:r w:rsidR="00E91E97" w:rsidRPr="00143964">
        <w:rPr>
          <w:rFonts w:asciiTheme="minorEastAsia" w:eastAsiaTheme="minorEastAsia" w:hAnsiTheme="minorEastAsia" w:hint="eastAsia"/>
          <w:sz w:val="24"/>
        </w:rPr>
        <w:t>インセン</w:t>
      </w:r>
      <w:r w:rsidR="00444B32" w:rsidRPr="00143964">
        <w:rPr>
          <w:rFonts w:asciiTheme="minorEastAsia" w:eastAsiaTheme="minorEastAsia" w:hAnsiTheme="minorEastAsia" w:hint="eastAsia"/>
          <w:sz w:val="24"/>
        </w:rPr>
        <w:t>ティブ向上</w:t>
      </w:r>
      <w:r w:rsidR="00E91E97" w:rsidRPr="00143964">
        <w:rPr>
          <w:rFonts w:asciiTheme="minorEastAsia" w:eastAsiaTheme="minorEastAsia" w:hAnsiTheme="minorEastAsia" w:hint="eastAsia"/>
          <w:sz w:val="24"/>
        </w:rPr>
        <w:t>策</w:t>
      </w:r>
      <w:r w:rsidR="00444B32" w:rsidRPr="00143964">
        <w:rPr>
          <w:rFonts w:asciiTheme="minorEastAsia" w:eastAsiaTheme="minorEastAsia" w:hAnsiTheme="minorEastAsia" w:hint="eastAsia"/>
          <w:sz w:val="24"/>
        </w:rPr>
        <w:t>等含め）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AB7AE0">
        <w:rPr>
          <w:rFonts w:asciiTheme="majorEastAsia" w:eastAsiaTheme="majorEastAsia" w:hAnsiTheme="majorEastAsia" w:hint="eastAsia"/>
          <w:sz w:val="24"/>
        </w:rPr>
        <w:lastRenderedPageBreak/>
        <w:t>意思決定プロセス</w:t>
      </w:r>
    </w:p>
    <w:p w:rsid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:rsidR="002D65F7" w:rsidRP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リサーチ</w:t>
      </w:r>
    </w:p>
    <w:p w:rsidR="00E112CA" w:rsidRPr="00143964" w:rsidRDefault="0044272D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情報収集体制（現在の</w:t>
      </w:r>
      <w:r w:rsidR="00444B32" w:rsidRPr="00143964">
        <w:rPr>
          <w:rFonts w:asciiTheme="minorEastAsia" w:eastAsiaTheme="minorEastAsia" w:hAnsiTheme="minorEastAsia" w:hint="eastAsia"/>
          <w:sz w:val="24"/>
        </w:rPr>
        <w:t>体制と情報ソース拡充に向けた取</w:t>
      </w:r>
      <w:r w:rsidRPr="00143964">
        <w:rPr>
          <w:rFonts w:asciiTheme="minorEastAsia" w:eastAsiaTheme="minorEastAsia" w:hAnsiTheme="minorEastAsia" w:hint="eastAsia"/>
          <w:sz w:val="24"/>
        </w:rPr>
        <w:t>組み</w:t>
      </w:r>
      <w:r w:rsidR="00CD6B4B" w:rsidRPr="00143964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B25556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ユニバース</w:t>
      </w:r>
      <w:r w:rsidR="00CD6B4B" w:rsidRPr="00143964">
        <w:rPr>
          <w:rFonts w:asciiTheme="minorEastAsia" w:eastAsiaTheme="minorEastAsia" w:hAnsiTheme="minorEastAsia" w:hint="eastAsia"/>
          <w:sz w:val="24"/>
        </w:rPr>
        <w:t>分類</w:t>
      </w:r>
    </w:p>
    <w:p w:rsidR="00E112CA" w:rsidRPr="00143964" w:rsidRDefault="00402CCC" w:rsidP="00E112CA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リサーチ</w:t>
      </w:r>
      <w:r w:rsidR="009922F8" w:rsidRPr="00143964">
        <w:rPr>
          <w:rFonts w:asciiTheme="minorEastAsia" w:eastAsiaTheme="minorEastAsia" w:hAnsiTheme="minorEastAsia" w:hint="eastAsia"/>
          <w:sz w:val="24"/>
        </w:rPr>
        <w:t>活動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調査項目、分析手法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情報収集活動、評価・分析活動（具体的に）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評価・分析情報の共有化、運用部門へのフィードバック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活動実績（</w:t>
      </w:r>
      <w:r w:rsidR="00640C6B">
        <w:rPr>
          <w:rFonts w:asciiTheme="minorEastAsia" w:eastAsiaTheme="minorEastAsia" w:hAnsiTheme="minorEastAsia" w:hint="eastAsia"/>
          <w:sz w:val="24"/>
        </w:rPr>
        <w:t>平成24</w:t>
      </w:r>
      <w:r w:rsidR="004449D5">
        <w:rPr>
          <w:rFonts w:asciiTheme="minorEastAsia" w:eastAsiaTheme="minorEastAsia" w:hAnsiTheme="minorEastAsia" w:hint="eastAsia"/>
          <w:sz w:val="24"/>
        </w:rPr>
        <w:t>年4月～平成27年9月、年度別に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E112CA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推奨銘柄リスト・レーティングの決定方法</w:t>
      </w:r>
    </w:p>
    <w:p w:rsidR="00402CCC" w:rsidRPr="00143964" w:rsidRDefault="00402CCC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アナリストの分担</w:t>
      </w:r>
      <w:r w:rsidR="009922F8" w:rsidRPr="00143964">
        <w:rPr>
          <w:rFonts w:asciiTheme="minorEastAsia" w:eastAsiaTheme="minorEastAsia" w:hAnsiTheme="minorEastAsia" w:hint="eastAsia"/>
          <w:sz w:val="24"/>
        </w:rPr>
        <w:t>（ローテーションの考え方等含め）</w:t>
      </w:r>
    </w:p>
    <w:p w:rsidR="00695263" w:rsidRDefault="00695263" w:rsidP="00695263">
      <w:pPr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695263">
      <w:pPr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ポートフォリオ構築</w:t>
      </w:r>
    </w:p>
    <w:p w:rsidR="00E112CA" w:rsidRPr="00143964" w:rsidRDefault="00945BC2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ポートフォリオ構築</w:t>
      </w:r>
      <w:r w:rsidR="00B25556" w:rsidRPr="00143964">
        <w:rPr>
          <w:rFonts w:asciiTheme="minorEastAsia" w:eastAsiaTheme="minorEastAsia" w:hAnsiTheme="minorEastAsia" w:hint="eastAsia"/>
          <w:sz w:val="24"/>
        </w:rPr>
        <w:t>プロセス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投資ユニバース</w:t>
      </w:r>
      <w:r w:rsidR="004D6ECD">
        <w:rPr>
          <w:rFonts w:asciiTheme="minorEastAsia" w:eastAsiaTheme="minorEastAsia" w:hAnsiTheme="minorEastAsia" w:hint="eastAsia"/>
          <w:sz w:val="24"/>
        </w:rPr>
        <w:t>（投資対象とする債券種別・商品</w:t>
      </w:r>
      <w:r w:rsidR="00472BD0">
        <w:rPr>
          <w:rFonts w:asciiTheme="minorEastAsia" w:eastAsiaTheme="minorEastAsia" w:hAnsiTheme="minorEastAsia" w:hint="eastAsia"/>
          <w:sz w:val="24"/>
        </w:rPr>
        <w:t>や格付</w:t>
      </w:r>
      <w:r w:rsidR="004D6ECD">
        <w:rPr>
          <w:rFonts w:asciiTheme="minorEastAsia" w:eastAsiaTheme="minorEastAsia" w:hAnsiTheme="minorEastAsia" w:hint="eastAsia"/>
          <w:sz w:val="24"/>
        </w:rPr>
        <w:t>も具体的に記載）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投資銘柄の決定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A056D6" w:rsidRPr="00143964">
        <w:rPr>
          <w:rFonts w:asciiTheme="minorEastAsia" w:eastAsiaTheme="minorEastAsia" w:hAnsiTheme="minorEastAsia" w:hint="eastAsia"/>
          <w:sz w:val="24"/>
        </w:rPr>
        <w:t>比率</w:t>
      </w:r>
      <w:r w:rsidRPr="00143964">
        <w:rPr>
          <w:rFonts w:asciiTheme="minorEastAsia" w:eastAsiaTheme="minorEastAsia" w:hAnsiTheme="minorEastAsia" w:hint="eastAsia"/>
          <w:sz w:val="24"/>
        </w:rPr>
        <w:t>の決定</w:t>
      </w:r>
    </w:p>
    <w:p w:rsidR="00E112CA" w:rsidRPr="00143964" w:rsidRDefault="00E91E97" w:rsidP="00E112CA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リバランス</w:t>
      </w:r>
      <w:r w:rsidR="008939C6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E112C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B483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購入、売却の基準</w:t>
      </w:r>
    </w:p>
    <w:p w:rsidR="00E112CA" w:rsidRPr="00C31EFE" w:rsidRDefault="00703802" w:rsidP="00703802">
      <w:pPr>
        <w:ind w:left="240"/>
        <w:rPr>
          <w:rFonts w:asciiTheme="minorEastAsia" w:eastAsiaTheme="minorEastAsia" w:hAnsiTheme="minorEastAsia"/>
          <w:sz w:val="24"/>
        </w:rPr>
      </w:pPr>
      <w:r w:rsidRPr="00C31EFE">
        <w:rPr>
          <w:rFonts w:asciiTheme="minorEastAsia" w:eastAsiaTheme="minorEastAsia" w:hAnsiTheme="minorEastAsia" w:hint="eastAsia"/>
          <w:sz w:val="24"/>
        </w:rPr>
        <w:t>(6)</w:t>
      </w:r>
      <w:r w:rsidR="00945BC2" w:rsidRPr="00C31EFE">
        <w:rPr>
          <w:rFonts w:asciiTheme="minorEastAsia" w:eastAsiaTheme="minorEastAsia" w:hAnsiTheme="minorEastAsia" w:hint="eastAsia"/>
          <w:sz w:val="24"/>
        </w:rPr>
        <w:t>投資</w:t>
      </w:r>
      <w:r w:rsidR="008B483A" w:rsidRPr="00C31EFE">
        <w:rPr>
          <w:rFonts w:asciiTheme="minorEastAsia" w:eastAsiaTheme="minorEastAsia" w:hAnsiTheme="minorEastAsia" w:hint="eastAsia"/>
          <w:sz w:val="24"/>
        </w:rPr>
        <w:t>不適格</w:t>
      </w:r>
      <w:r w:rsidR="00945BC2" w:rsidRPr="00C31EFE">
        <w:rPr>
          <w:rFonts w:asciiTheme="minorEastAsia" w:eastAsiaTheme="minorEastAsia" w:hAnsiTheme="minorEastAsia" w:hint="eastAsia"/>
          <w:sz w:val="24"/>
        </w:rPr>
        <w:t>銘柄</w:t>
      </w:r>
      <w:r w:rsidR="00444B32" w:rsidRPr="00C31EFE">
        <w:rPr>
          <w:rFonts w:asciiTheme="minorEastAsia" w:eastAsiaTheme="minorEastAsia" w:hAnsiTheme="minorEastAsia" w:hint="eastAsia"/>
          <w:sz w:val="24"/>
        </w:rPr>
        <w:t>へ</w:t>
      </w:r>
      <w:r w:rsidR="00945BC2" w:rsidRPr="00C31EFE">
        <w:rPr>
          <w:rFonts w:asciiTheme="minorEastAsia" w:eastAsiaTheme="minorEastAsia" w:hAnsiTheme="minorEastAsia" w:hint="eastAsia"/>
          <w:sz w:val="24"/>
        </w:rPr>
        <w:t>の対応</w:t>
      </w:r>
    </w:p>
    <w:p w:rsidR="00E112CA" w:rsidRPr="00143964" w:rsidRDefault="008B483A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939C6" w:rsidRPr="00143964" w:rsidRDefault="00945BC2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売却</w:t>
      </w:r>
      <w:r w:rsidR="00E91E97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8939C6" w:rsidRPr="00143964" w:rsidRDefault="008939C6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定量分析ツール（内容と利用方法）</w:t>
      </w: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AB7AE0" w:rsidRPr="00143964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売買執行</w:t>
      </w:r>
    </w:p>
    <w:p w:rsidR="00860135" w:rsidRPr="00143964" w:rsidRDefault="00C9306D" w:rsidP="00860135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860135" w:rsidRPr="00143964" w:rsidRDefault="00860135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最良執行のための手法</w:t>
      </w:r>
    </w:p>
    <w:p w:rsidR="00860135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ブローカー選定方法</w:t>
      </w:r>
    </w:p>
    <w:p w:rsidR="00152DA1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143964">
        <w:rPr>
          <w:rFonts w:asciiTheme="minorEastAsia" w:eastAsiaTheme="minorEastAsia" w:hAnsiTheme="minorEastAsia" w:hint="eastAsia"/>
          <w:sz w:val="24"/>
        </w:rPr>
        <w:t>・コスト管理等</w:t>
      </w:r>
    </w:p>
    <w:p w:rsidR="00152DA1" w:rsidRDefault="00152DA1" w:rsidP="00C9306D">
      <w:pPr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C9306D">
      <w:pPr>
        <w:rPr>
          <w:rFonts w:asciiTheme="minorEastAsia" w:eastAsiaTheme="minorEastAsia" w:hAnsiTheme="minorEastAsia"/>
          <w:sz w:val="24"/>
        </w:rPr>
      </w:pPr>
    </w:p>
    <w:p w:rsidR="00860135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リスク管理・コンプライアンス態勢</w:t>
      </w:r>
    </w:p>
    <w:p w:rsidR="00860135" w:rsidRPr="00143964" w:rsidRDefault="009E4511" w:rsidP="009E4511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リスク管理項目と管理内容</w:t>
      </w:r>
      <w:r w:rsidR="007E7982" w:rsidRPr="00143964">
        <w:rPr>
          <w:rFonts w:asciiTheme="minorEastAsia" w:eastAsiaTheme="minorEastAsia" w:hAnsiTheme="minorEastAsia" w:hint="eastAsia"/>
          <w:sz w:val="24"/>
        </w:rPr>
        <w:t>及び</w:t>
      </w:r>
      <w:r w:rsidRPr="00143964">
        <w:rPr>
          <w:rFonts w:asciiTheme="minorEastAsia" w:eastAsiaTheme="minorEastAsia" w:hAnsiTheme="minorEastAsia" w:hint="eastAsia"/>
          <w:sz w:val="24"/>
        </w:rPr>
        <w:t>頻度</w:t>
      </w:r>
    </w:p>
    <w:p w:rsidR="00860135" w:rsidRPr="00143964" w:rsidRDefault="009E4511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FA5784" w:rsidRDefault="00FA5784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2D65F7" w:rsidRDefault="00884099" w:rsidP="000C3F9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当該プロダクトのセールスポイント</w:t>
      </w:r>
    </w:p>
    <w:p w:rsidR="00C41535" w:rsidRDefault="00C41535" w:rsidP="005157C2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収益を獲得する上でのポイント（独自性・差別化できる点）</w:t>
      </w:r>
    </w:p>
    <w:p w:rsidR="005157C2" w:rsidRPr="00B96778" w:rsidRDefault="005157C2" w:rsidP="005157C2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4"/>
        </w:rPr>
      </w:pPr>
      <w:r w:rsidRPr="00B96778">
        <w:rPr>
          <w:rFonts w:asciiTheme="minorEastAsia" w:eastAsiaTheme="minorEastAsia" w:hAnsiTheme="minorEastAsia" w:hint="eastAsia"/>
          <w:sz w:val="24"/>
        </w:rPr>
        <w:t>収益獲得の再現性</w:t>
      </w:r>
      <w:r>
        <w:rPr>
          <w:rFonts w:asciiTheme="minorEastAsia" w:eastAsiaTheme="minorEastAsia" w:hAnsiTheme="minorEastAsia" w:hint="eastAsia"/>
          <w:sz w:val="24"/>
        </w:rPr>
        <w:t>を高める工夫・取り組み</w:t>
      </w:r>
      <w:r w:rsidR="00C41535">
        <w:rPr>
          <w:rFonts w:asciiTheme="minorEastAsia" w:eastAsiaTheme="minorEastAsia" w:hAnsiTheme="minorEastAsia" w:hint="eastAsia"/>
          <w:sz w:val="24"/>
        </w:rPr>
        <w:t>（強化・改善してきた点）</w:t>
      </w:r>
    </w:p>
    <w:p w:rsidR="00B96778" w:rsidRPr="00B96778" w:rsidRDefault="00B96778" w:rsidP="00B96778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4"/>
        </w:rPr>
      </w:pPr>
      <w:r w:rsidRPr="00B96778">
        <w:rPr>
          <w:rFonts w:asciiTheme="minorEastAsia" w:eastAsiaTheme="minorEastAsia" w:hAnsiTheme="minorEastAsia" w:hint="eastAsia"/>
          <w:sz w:val="24"/>
        </w:rPr>
        <w:t>運用体制の強み（体制図等も活用）</w:t>
      </w:r>
      <w:r w:rsidR="00C41535">
        <w:rPr>
          <w:rFonts w:asciiTheme="minorEastAsia" w:eastAsiaTheme="minorEastAsia" w:hAnsiTheme="minorEastAsia" w:hint="eastAsia"/>
          <w:sz w:val="24"/>
        </w:rPr>
        <w:t>、人材育成・組織運営の注力ポイント</w:t>
      </w:r>
    </w:p>
    <w:p w:rsidR="00B96778" w:rsidRPr="00B96778" w:rsidRDefault="00B96778" w:rsidP="00B96778">
      <w:pPr>
        <w:pStyle w:val="a8"/>
        <w:numPr>
          <w:ilvl w:val="0"/>
          <w:numId w:val="45"/>
        </w:numPr>
        <w:ind w:leftChars="0"/>
        <w:rPr>
          <w:rFonts w:asciiTheme="minorEastAsia" w:eastAsiaTheme="minorEastAsia" w:hAnsiTheme="minorEastAsia"/>
          <w:sz w:val="24"/>
        </w:rPr>
      </w:pPr>
      <w:r w:rsidRPr="00B96778">
        <w:rPr>
          <w:rFonts w:asciiTheme="minorEastAsia" w:eastAsiaTheme="minorEastAsia" w:hAnsiTheme="minorEastAsia" w:hint="eastAsia"/>
          <w:sz w:val="24"/>
        </w:rPr>
        <w:t>平成19(2007)年度以降の運用実績</w:t>
      </w:r>
    </w:p>
    <w:p w:rsidR="00B96778" w:rsidRPr="00B96778" w:rsidRDefault="00B96778" w:rsidP="00B96778">
      <w:pPr>
        <w:ind w:left="2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（表やグラフを活用し、年度毎の自己評価も記述）</w:t>
      </w:r>
    </w:p>
    <w:p w:rsidR="00AB7AE0" w:rsidRPr="00B96778" w:rsidRDefault="00AB7AE0" w:rsidP="00B96778">
      <w:pPr>
        <w:ind w:left="240"/>
        <w:rPr>
          <w:rFonts w:asciiTheme="majorEastAsia" w:eastAsiaTheme="majorEastAsia" w:hAnsiTheme="majorEastAsia"/>
          <w:sz w:val="24"/>
        </w:rPr>
      </w:pPr>
    </w:p>
    <w:p w:rsidR="002D65F7" w:rsidRDefault="002D65F7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C874F1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レポーティング</w:t>
      </w:r>
    </w:p>
    <w:p w:rsidR="00C41535" w:rsidRPr="00E5278C" w:rsidRDefault="00955A19" w:rsidP="00E5278C">
      <w:pPr>
        <w:pStyle w:val="a8"/>
        <w:numPr>
          <w:ilvl w:val="0"/>
          <w:numId w:val="46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連合会とのコミュニケーション体制等</w:t>
      </w:r>
    </w:p>
    <w:p w:rsidR="00C874F1" w:rsidRPr="00E5278C" w:rsidRDefault="00860135" w:rsidP="00E5278C">
      <w:pPr>
        <w:pStyle w:val="a8"/>
        <w:numPr>
          <w:ilvl w:val="0"/>
          <w:numId w:val="46"/>
        </w:numPr>
        <w:ind w:leftChars="0"/>
        <w:rPr>
          <w:rFonts w:asciiTheme="minorEastAsia" w:eastAsiaTheme="minorEastAsia" w:hAnsiTheme="minorEastAsia"/>
          <w:sz w:val="24"/>
        </w:rPr>
      </w:pPr>
      <w:r w:rsidRPr="00E5278C">
        <w:rPr>
          <w:rFonts w:asciiTheme="minorEastAsia" w:eastAsiaTheme="minorEastAsia" w:hAnsiTheme="minorEastAsia" w:hint="eastAsia"/>
          <w:sz w:val="24"/>
        </w:rPr>
        <w:t>再委託先</w:t>
      </w:r>
      <w:r w:rsidR="00D217B2" w:rsidRPr="00E5278C">
        <w:rPr>
          <w:rFonts w:asciiTheme="minorEastAsia" w:eastAsiaTheme="minorEastAsia" w:hAnsiTheme="minorEastAsia" w:hint="eastAsia"/>
          <w:sz w:val="24"/>
        </w:rPr>
        <w:t>等</w:t>
      </w:r>
      <w:r w:rsidRPr="00E5278C">
        <w:rPr>
          <w:rFonts w:asciiTheme="minorEastAsia" w:eastAsiaTheme="minorEastAsia" w:hAnsiTheme="minorEastAsia" w:hint="eastAsia"/>
          <w:sz w:val="24"/>
        </w:rPr>
        <w:t>がある場合には、情報開示制限等、秘密保持契約の有無</w:t>
      </w:r>
    </w:p>
    <w:p w:rsidR="00860135" w:rsidRPr="00143964" w:rsidRDefault="00C874F1" w:rsidP="00C874F1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</w:t>
      </w:r>
      <w:r w:rsidR="00860135" w:rsidRPr="00143964">
        <w:rPr>
          <w:rFonts w:asciiTheme="minorEastAsia" w:eastAsiaTheme="minorEastAsia" w:hAnsiTheme="minorEastAsia" w:hint="eastAsia"/>
          <w:sz w:val="24"/>
        </w:rPr>
        <w:t>なし</w:t>
      </w:r>
    </w:p>
    <w:p w:rsidR="00860135" w:rsidRPr="00143964" w:rsidRDefault="00860135" w:rsidP="00860135">
      <w:p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　　「あり」の場合、内容を記載して下さい。</w:t>
      </w: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sectPr w:rsidR="00860135" w:rsidRPr="00143964" w:rsidSect="009E45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9E" w:rsidRDefault="0038279E">
      <w:r>
        <w:separator/>
      </w:r>
    </w:p>
  </w:endnote>
  <w:endnote w:type="continuationSeparator" w:id="0">
    <w:p w:rsidR="0038279E" w:rsidRDefault="003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EB1A6B">
      <w:rPr>
        <w:rStyle w:val="a5"/>
        <w:noProof/>
        <w:sz w:val="24"/>
      </w:rPr>
      <w:t>- 4 -</w:t>
    </w:r>
    <w:r w:rsidRPr="00007E38">
      <w:rPr>
        <w:rStyle w:val="a5"/>
        <w:sz w:val="24"/>
      </w:rPr>
      <w:fldChar w:fldCharType="end"/>
    </w:r>
  </w:p>
  <w:p w:rsidR="00F21926" w:rsidRPr="00640C6B" w:rsidRDefault="00F21926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</w:t>
    </w:r>
    <w:r w:rsidRPr="00640C6B">
      <w:rPr>
        <w:rFonts w:hint="eastAsia"/>
        <w:sz w:val="20"/>
        <w:szCs w:val="20"/>
      </w:rPr>
      <w:t>運用機関名）</w:t>
    </w:r>
  </w:p>
  <w:p w:rsidR="00640C6B" w:rsidRPr="00640C6B" w:rsidRDefault="00640C6B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  <w:p w:rsidR="00F21926" w:rsidRPr="00640C6B" w:rsidRDefault="00F21926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640C6B" w:rsidRDefault="00F21926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</w:t>
    </w:r>
    <w:r w:rsidRPr="00640C6B">
      <w:rPr>
        <w:rFonts w:hint="eastAsia"/>
        <w:sz w:val="20"/>
        <w:szCs w:val="20"/>
      </w:rPr>
      <w:t>運用機関名）</w:t>
    </w:r>
  </w:p>
  <w:p w:rsidR="00640C6B" w:rsidRPr="00640C6B" w:rsidRDefault="00640C6B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9E" w:rsidRDefault="0038279E">
      <w:r>
        <w:separator/>
      </w:r>
    </w:p>
  </w:footnote>
  <w:footnote w:type="continuationSeparator" w:id="0">
    <w:p w:rsidR="0038279E" w:rsidRDefault="0038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D67E74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様式第２号【</w:t>
    </w:r>
    <w:r w:rsidR="00803A2B">
      <w:rPr>
        <w:rFonts w:hint="eastAsia"/>
        <w:sz w:val="24"/>
      </w:rPr>
      <w:t>外国債券</w:t>
    </w:r>
    <w:r w:rsidR="00F21926">
      <w:rPr>
        <w:rFonts w:hint="eastAsia"/>
        <w:sz w:val="24"/>
      </w:rPr>
      <w:t>アクティブ</w:t>
    </w:r>
    <w:r>
      <w:rPr>
        <w:rFonts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AF"/>
    <w:multiLevelType w:val="hybridMultilevel"/>
    <w:tmpl w:val="581E0CBC"/>
    <w:lvl w:ilvl="0" w:tplc="E43C4ECA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7633AE"/>
    <w:multiLevelType w:val="hybridMultilevel"/>
    <w:tmpl w:val="97D2EEEE"/>
    <w:lvl w:ilvl="0" w:tplc="4FF838B6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176E58"/>
    <w:multiLevelType w:val="hybridMultilevel"/>
    <w:tmpl w:val="83D615A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C77E39"/>
    <w:multiLevelType w:val="hybridMultilevel"/>
    <w:tmpl w:val="53A09F5C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A81892"/>
    <w:multiLevelType w:val="hybridMultilevel"/>
    <w:tmpl w:val="8B1C373A"/>
    <w:lvl w:ilvl="0" w:tplc="FF34372C">
      <w:start w:val="1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EF29AC"/>
    <w:multiLevelType w:val="hybridMultilevel"/>
    <w:tmpl w:val="FCCEF1CE"/>
    <w:lvl w:ilvl="0" w:tplc="7A70B1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186C2AB1"/>
    <w:multiLevelType w:val="hybridMultilevel"/>
    <w:tmpl w:val="08E0BD2E"/>
    <w:lvl w:ilvl="0" w:tplc="4EFCAB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D26965"/>
    <w:multiLevelType w:val="hybridMultilevel"/>
    <w:tmpl w:val="3612AEB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1E6011B1"/>
    <w:multiLevelType w:val="hybridMultilevel"/>
    <w:tmpl w:val="F3A0CF2A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E44D0F"/>
    <w:multiLevelType w:val="hybridMultilevel"/>
    <w:tmpl w:val="490A6A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E46EA1"/>
    <w:multiLevelType w:val="hybridMultilevel"/>
    <w:tmpl w:val="D0947CF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>
    <w:nsid w:val="27C5761F"/>
    <w:multiLevelType w:val="hybridMultilevel"/>
    <w:tmpl w:val="94E498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>
    <w:nsid w:val="2F644B2E"/>
    <w:multiLevelType w:val="hybridMultilevel"/>
    <w:tmpl w:val="DB3C4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31776D5B"/>
    <w:multiLevelType w:val="hybridMultilevel"/>
    <w:tmpl w:val="019AD04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330924F2"/>
    <w:multiLevelType w:val="hybridMultilevel"/>
    <w:tmpl w:val="B5483A56"/>
    <w:lvl w:ilvl="0" w:tplc="2D06A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407872CF"/>
    <w:multiLevelType w:val="hybridMultilevel"/>
    <w:tmpl w:val="62B29D90"/>
    <w:lvl w:ilvl="0" w:tplc="FC029246">
      <w:start w:val="1"/>
      <w:numFmt w:val="decimalEnclosedCircle"/>
      <w:lvlText w:val="%1"/>
      <w:lvlJc w:val="left"/>
      <w:pPr>
        <w:ind w:left="108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5">
    <w:nsid w:val="425A2B86"/>
    <w:multiLevelType w:val="hybridMultilevel"/>
    <w:tmpl w:val="638201C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3FE2B5C"/>
    <w:multiLevelType w:val="hybridMultilevel"/>
    <w:tmpl w:val="0BDC4804"/>
    <w:lvl w:ilvl="0" w:tplc="8D3EF98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>
    <w:nsid w:val="4EBF333C"/>
    <w:multiLevelType w:val="hybridMultilevel"/>
    <w:tmpl w:val="78F2747E"/>
    <w:lvl w:ilvl="0" w:tplc="103870A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F5A7C6C"/>
    <w:multiLevelType w:val="hybridMultilevel"/>
    <w:tmpl w:val="FA205136"/>
    <w:lvl w:ilvl="0" w:tplc="0BD438FC">
      <w:start w:val="1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4C24E2F"/>
    <w:multiLevelType w:val="hybridMultilevel"/>
    <w:tmpl w:val="53F8CC1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57FB09C0"/>
    <w:multiLevelType w:val="hybridMultilevel"/>
    <w:tmpl w:val="878A210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>
    <w:nsid w:val="5BAA48E1"/>
    <w:multiLevelType w:val="hybridMultilevel"/>
    <w:tmpl w:val="25B4F3B2"/>
    <w:lvl w:ilvl="0" w:tplc="7CA896B8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>
    <w:nsid w:val="61AB39CD"/>
    <w:multiLevelType w:val="hybridMultilevel"/>
    <w:tmpl w:val="7E306408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>
    <w:nsid w:val="6516569F"/>
    <w:multiLevelType w:val="hybridMultilevel"/>
    <w:tmpl w:val="ABE05EBC"/>
    <w:lvl w:ilvl="0" w:tplc="7292AF54">
      <w:start w:val="12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2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E5C6631"/>
    <w:multiLevelType w:val="hybridMultilevel"/>
    <w:tmpl w:val="BFE0701A"/>
    <w:lvl w:ilvl="0" w:tplc="CA0A8A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4">
    <w:nsid w:val="7E9B5C6E"/>
    <w:multiLevelType w:val="hybridMultilevel"/>
    <w:tmpl w:val="34A61084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5">
    <w:nsid w:val="7ED87CD9"/>
    <w:multiLevelType w:val="hybridMultilevel"/>
    <w:tmpl w:val="AF02646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9"/>
  </w:num>
  <w:num w:numId="2">
    <w:abstractNumId w:val="18"/>
  </w:num>
  <w:num w:numId="3">
    <w:abstractNumId w:val="43"/>
  </w:num>
  <w:num w:numId="4">
    <w:abstractNumId w:val="5"/>
  </w:num>
  <w:num w:numId="5">
    <w:abstractNumId w:val="32"/>
  </w:num>
  <w:num w:numId="6">
    <w:abstractNumId w:val="15"/>
  </w:num>
  <w:num w:numId="7">
    <w:abstractNumId w:val="2"/>
  </w:num>
  <w:num w:numId="8">
    <w:abstractNumId w:val="12"/>
  </w:num>
  <w:num w:numId="9">
    <w:abstractNumId w:val="31"/>
  </w:num>
  <w:num w:numId="10">
    <w:abstractNumId w:val="19"/>
  </w:num>
  <w:num w:numId="11">
    <w:abstractNumId w:val="10"/>
  </w:num>
  <w:num w:numId="12">
    <w:abstractNumId w:val="23"/>
  </w:num>
  <w:num w:numId="13">
    <w:abstractNumId w:val="36"/>
  </w:num>
  <w:num w:numId="14">
    <w:abstractNumId w:val="16"/>
  </w:num>
  <w:num w:numId="15">
    <w:abstractNumId w:val="3"/>
  </w:num>
  <w:num w:numId="16">
    <w:abstractNumId w:val="1"/>
  </w:num>
  <w:num w:numId="17">
    <w:abstractNumId w:val="25"/>
  </w:num>
  <w:num w:numId="18">
    <w:abstractNumId w:val="7"/>
  </w:num>
  <w:num w:numId="19">
    <w:abstractNumId w:val="30"/>
  </w:num>
  <w:num w:numId="20">
    <w:abstractNumId w:val="20"/>
  </w:num>
  <w:num w:numId="21">
    <w:abstractNumId w:val="40"/>
  </w:num>
  <w:num w:numId="22">
    <w:abstractNumId w:val="34"/>
  </w:num>
  <w:num w:numId="23">
    <w:abstractNumId w:val="13"/>
  </w:num>
  <w:num w:numId="24">
    <w:abstractNumId w:val="24"/>
  </w:num>
  <w:num w:numId="25">
    <w:abstractNumId w:val="21"/>
  </w:num>
  <w:num w:numId="26">
    <w:abstractNumId w:val="6"/>
  </w:num>
  <w:num w:numId="27">
    <w:abstractNumId w:val="0"/>
  </w:num>
  <w:num w:numId="28">
    <w:abstractNumId w:val="11"/>
  </w:num>
  <w:num w:numId="29">
    <w:abstractNumId w:val="35"/>
  </w:num>
  <w:num w:numId="30">
    <w:abstractNumId w:val="29"/>
  </w:num>
  <w:num w:numId="31">
    <w:abstractNumId w:val="38"/>
  </w:num>
  <w:num w:numId="32">
    <w:abstractNumId w:val="45"/>
  </w:num>
  <w:num w:numId="33">
    <w:abstractNumId w:val="14"/>
  </w:num>
  <w:num w:numId="34">
    <w:abstractNumId w:val="28"/>
  </w:num>
  <w:num w:numId="35">
    <w:abstractNumId w:val="27"/>
  </w:num>
  <w:num w:numId="36">
    <w:abstractNumId w:val="33"/>
  </w:num>
  <w:num w:numId="37">
    <w:abstractNumId w:val="37"/>
  </w:num>
  <w:num w:numId="38">
    <w:abstractNumId w:val="42"/>
  </w:num>
  <w:num w:numId="39">
    <w:abstractNumId w:val="17"/>
  </w:num>
  <w:num w:numId="40">
    <w:abstractNumId w:val="39"/>
  </w:num>
  <w:num w:numId="41">
    <w:abstractNumId w:val="4"/>
  </w:num>
  <w:num w:numId="42">
    <w:abstractNumId w:val="41"/>
  </w:num>
  <w:num w:numId="43">
    <w:abstractNumId w:val="8"/>
  </w:num>
  <w:num w:numId="44">
    <w:abstractNumId w:val="44"/>
  </w:num>
  <w:num w:numId="45">
    <w:abstractNumId w:val="2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344B2"/>
    <w:rsid w:val="00041D24"/>
    <w:rsid w:val="0004658E"/>
    <w:rsid w:val="00064AEC"/>
    <w:rsid w:val="00082DD6"/>
    <w:rsid w:val="00095BA6"/>
    <w:rsid w:val="000B01CA"/>
    <w:rsid w:val="000C3F93"/>
    <w:rsid w:val="000D3B22"/>
    <w:rsid w:val="000E00B8"/>
    <w:rsid w:val="000E1841"/>
    <w:rsid w:val="000F438C"/>
    <w:rsid w:val="00103EB5"/>
    <w:rsid w:val="0012199F"/>
    <w:rsid w:val="00132896"/>
    <w:rsid w:val="0013697E"/>
    <w:rsid w:val="00137547"/>
    <w:rsid w:val="00143964"/>
    <w:rsid w:val="0014459C"/>
    <w:rsid w:val="00151331"/>
    <w:rsid w:val="00152DA1"/>
    <w:rsid w:val="00185E2F"/>
    <w:rsid w:val="00197372"/>
    <w:rsid w:val="001A68FA"/>
    <w:rsid w:val="001B1958"/>
    <w:rsid w:val="001E04FB"/>
    <w:rsid w:val="001E126C"/>
    <w:rsid w:val="001E1FAD"/>
    <w:rsid w:val="001F1E0E"/>
    <w:rsid w:val="001F605C"/>
    <w:rsid w:val="00207CD7"/>
    <w:rsid w:val="00210E34"/>
    <w:rsid w:val="00216ADF"/>
    <w:rsid w:val="002217D1"/>
    <w:rsid w:val="0022432B"/>
    <w:rsid w:val="002316A0"/>
    <w:rsid w:val="002828E8"/>
    <w:rsid w:val="002A0061"/>
    <w:rsid w:val="002D0851"/>
    <w:rsid w:val="002D1D70"/>
    <w:rsid w:val="002D65F7"/>
    <w:rsid w:val="003059E2"/>
    <w:rsid w:val="00331889"/>
    <w:rsid w:val="0038279E"/>
    <w:rsid w:val="00396230"/>
    <w:rsid w:val="003B6B70"/>
    <w:rsid w:val="003D111A"/>
    <w:rsid w:val="003D14C1"/>
    <w:rsid w:val="003D6FBB"/>
    <w:rsid w:val="003E5FFF"/>
    <w:rsid w:val="003F4439"/>
    <w:rsid w:val="004012DD"/>
    <w:rsid w:val="00401BDE"/>
    <w:rsid w:val="00402CCC"/>
    <w:rsid w:val="004148C7"/>
    <w:rsid w:val="00431200"/>
    <w:rsid w:val="0044039D"/>
    <w:rsid w:val="0044272D"/>
    <w:rsid w:val="004440EB"/>
    <w:rsid w:val="004449D5"/>
    <w:rsid w:val="00444B32"/>
    <w:rsid w:val="004614ED"/>
    <w:rsid w:val="00463341"/>
    <w:rsid w:val="00472141"/>
    <w:rsid w:val="00472BD0"/>
    <w:rsid w:val="00474B97"/>
    <w:rsid w:val="00482CC7"/>
    <w:rsid w:val="004A23F7"/>
    <w:rsid w:val="004C2EF3"/>
    <w:rsid w:val="004D508C"/>
    <w:rsid w:val="004D6ECD"/>
    <w:rsid w:val="004F194C"/>
    <w:rsid w:val="00500B4A"/>
    <w:rsid w:val="005157C2"/>
    <w:rsid w:val="005219E0"/>
    <w:rsid w:val="00543D3B"/>
    <w:rsid w:val="00561FF2"/>
    <w:rsid w:val="00562C3A"/>
    <w:rsid w:val="005834A0"/>
    <w:rsid w:val="00596848"/>
    <w:rsid w:val="005B0E13"/>
    <w:rsid w:val="005C7843"/>
    <w:rsid w:val="005D0489"/>
    <w:rsid w:val="00600277"/>
    <w:rsid w:val="006158D7"/>
    <w:rsid w:val="0063766E"/>
    <w:rsid w:val="00640C6B"/>
    <w:rsid w:val="00651D8F"/>
    <w:rsid w:val="006573C2"/>
    <w:rsid w:val="00661D1C"/>
    <w:rsid w:val="00665871"/>
    <w:rsid w:val="006676D0"/>
    <w:rsid w:val="00674B3A"/>
    <w:rsid w:val="00692485"/>
    <w:rsid w:val="00695263"/>
    <w:rsid w:val="006A0063"/>
    <w:rsid w:val="006A7AE0"/>
    <w:rsid w:val="006C0D5D"/>
    <w:rsid w:val="006C7346"/>
    <w:rsid w:val="00703802"/>
    <w:rsid w:val="00737949"/>
    <w:rsid w:val="00740072"/>
    <w:rsid w:val="00760EA2"/>
    <w:rsid w:val="00770AD3"/>
    <w:rsid w:val="00776D06"/>
    <w:rsid w:val="00783C1E"/>
    <w:rsid w:val="00792993"/>
    <w:rsid w:val="007935F3"/>
    <w:rsid w:val="0079632C"/>
    <w:rsid w:val="007C147C"/>
    <w:rsid w:val="007E6803"/>
    <w:rsid w:val="007E7982"/>
    <w:rsid w:val="007F57FF"/>
    <w:rsid w:val="00803A2B"/>
    <w:rsid w:val="00806E91"/>
    <w:rsid w:val="00816845"/>
    <w:rsid w:val="00820767"/>
    <w:rsid w:val="008269D5"/>
    <w:rsid w:val="00830625"/>
    <w:rsid w:val="008442A8"/>
    <w:rsid w:val="00852B97"/>
    <w:rsid w:val="00860135"/>
    <w:rsid w:val="00862AB3"/>
    <w:rsid w:val="008676F1"/>
    <w:rsid w:val="00867B27"/>
    <w:rsid w:val="00881DEF"/>
    <w:rsid w:val="00884099"/>
    <w:rsid w:val="00891CC6"/>
    <w:rsid w:val="008939C6"/>
    <w:rsid w:val="008A495D"/>
    <w:rsid w:val="008A6EAB"/>
    <w:rsid w:val="008B483A"/>
    <w:rsid w:val="008B50A0"/>
    <w:rsid w:val="008D3466"/>
    <w:rsid w:val="008D5AA7"/>
    <w:rsid w:val="008D5DBE"/>
    <w:rsid w:val="008F31CE"/>
    <w:rsid w:val="008F5966"/>
    <w:rsid w:val="00904A7B"/>
    <w:rsid w:val="00905A6F"/>
    <w:rsid w:val="0091590A"/>
    <w:rsid w:val="00925C99"/>
    <w:rsid w:val="00926D2C"/>
    <w:rsid w:val="009334CC"/>
    <w:rsid w:val="009372E5"/>
    <w:rsid w:val="00945BC2"/>
    <w:rsid w:val="00955A19"/>
    <w:rsid w:val="00960171"/>
    <w:rsid w:val="00973B4A"/>
    <w:rsid w:val="00980EF5"/>
    <w:rsid w:val="00987E0E"/>
    <w:rsid w:val="009922F8"/>
    <w:rsid w:val="009D7F7E"/>
    <w:rsid w:val="009E4511"/>
    <w:rsid w:val="00A056D6"/>
    <w:rsid w:val="00A116DF"/>
    <w:rsid w:val="00A11734"/>
    <w:rsid w:val="00A11831"/>
    <w:rsid w:val="00A138AB"/>
    <w:rsid w:val="00A169D6"/>
    <w:rsid w:val="00A1794E"/>
    <w:rsid w:val="00A21306"/>
    <w:rsid w:val="00A33F5F"/>
    <w:rsid w:val="00A42517"/>
    <w:rsid w:val="00A67A96"/>
    <w:rsid w:val="00A82703"/>
    <w:rsid w:val="00A90418"/>
    <w:rsid w:val="00AB052C"/>
    <w:rsid w:val="00AB7AE0"/>
    <w:rsid w:val="00AD37C5"/>
    <w:rsid w:val="00AE026E"/>
    <w:rsid w:val="00AE5FCC"/>
    <w:rsid w:val="00AF0BE9"/>
    <w:rsid w:val="00B12A8C"/>
    <w:rsid w:val="00B220FF"/>
    <w:rsid w:val="00B25556"/>
    <w:rsid w:val="00B301B9"/>
    <w:rsid w:val="00B45CDF"/>
    <w:rsid w:val="00B50A01"/>
    <w:rsid w:val="00B52234"/>
    <w:rsid w:val="00B56CCD"/>
    <w:rsid w:val="00B61EAF"/>
    <w:rsid w:val="00B70192"/>
    <w:rsid w:val="00B8301B"/>
    <w:rsid w:val="00B858B4"/>
    <w:rsid w:val="00B86680"/>
    <w:rsid w:val="00B874F5"/>
    <w:rsid w:val="00B87A58"/>
    <w:rsid w:val="00B96778"/>
    <w:rsid w:val="00BC45E5"/>
    <w:rsid w:val="00BC465A"/>
    <w:rsid w:val="00BF6A94"/>
    <w:rsid w:val="00C160CE"/>
    <w:rsid w:val="00C213A2"/>
    <w:rsid w:val="00C24464"/>
    <w:rsid w:val="00C30401"/>
    <w:rsid w:val="00C31EFE"/>
    <w:rsid w:val="00C33E6A"/>
    <w:rsid w:val="00C41535"/>
    <w:rsid w:val="00C874F1"/>
    <w:rsid w:val="00C9306D"/>
    <w:rsid w:val="00CD48F2"/>
    <w:rsid w:val="00CD6B4B"/>
    <w:rsid w:val="00CD7D42"/>
    <w:rsid w:val="00CF7BB0"/>
    <w:rsid w:val="00D217B2"/>
    <w:rsid w:val="00D22F50"/>
    <w:rsid w:val="00D325F0"/>
    <w:rsid w:val="00D452D5"/>
    <w:rsid w:val="00D55754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B61E1"/>
    <w:rsid w:val="00DD0FD4"/>
    <w:rsid w:val="00E00D85"/>
    <w:rsid w:val="00E112CA"/>
    <w:rsid w:val="00E22C8A"/>
    <w:rsid w:val="00E52194"/>
    <w:rsid w:val="00E5278C"/>
    <w:rsid w:val="00E91E97"/>
    <w:rsid w:val="00E92897"/>
    <w:rsid w:val="00EB1A6B"/>
    <w:rsid w:val="00EE3AA4"/>
    <w:rsid w:val="00F01246"/>
    <w:rsid w:val="00F103F7"/>
    <w:rsid w:val="00F21926"/>
    <w:rsid w:val="00F226DD"/>
    <w:rsid w:val="00F26F5E"/>
    <w:rsid w:val="00F34265"/>
    <w:rsid w:val="00F6276F"/>
    <w:rsid w:val="00F63CB8"/>
    <w:rsid w:val="00F6458D"/>
    <w:rsid w:val="00F73351"/>
    <w:rsid w:val="00F74F94"/>
    <w:rsid w:val="00F95C0F"/>
    <w:rsid w:val="00F9698C"/>
    <w:rsid w:val="00FA5784"/>
    <w:rsid w:val="00FC1151"/>
    <w:rsid w:val="00FC2E33"/>
    <w:rsid w:val="00FD70D7"/>
    <w:rsid w:val="00FE1525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7899-D877-4F6A-AABD-9C7D7BC1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1623</Words>
  <Characters>131</Characters>
  <Application>Microsoft Office Word</Application>
  <DocSecurity>4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dc:creator>清野 綾那</dc:creator>
  <cp:lastModifiedBy>setupuser</cp:lastModifiedBy>
  <cp:revision>2</cp:revision>
  <cp:lastPrinted>2015-12-04T10:53:00Z</cp:lastPrinted>
  <dcterms:created xsi:type="dcterms:W3CDTF">2015-12-07T05:23:00Z</dcterms:created>
  <dcterms:modified xsi:type="dcterms:W3CDTF">2015-12-07T05:23:00Z</dcterms:modified>
</cp:coreProperties>
</file>